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1" w:lineRule="auto"/>
        <w:ind w:left="333" w:right="246" w:firstLine="333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Apêndice A – Termo de compromisso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edital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PIBIC, PIBIC-Af, PIBIC-Af (indígena) ou PIBITI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33" w:right="246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PROGRAMA INSTITUCIONAL DE INICIAÇÃO CIENTÍFICA E TECNOLÓGICA DA UNIVERSIDADE FEDERAL DE SÃO CARLOS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99"/>
          <w:tab w:val="left" w:leader="none" w:pos="5359"/>
          <w:tab w:val="left" w:leader="none" w:pos="7519"/>
          <w:tab w:val="left" w:leader="none" w:pos="10714"/>
          <w:tab w:val="left" w:leader="none" w:pos="10787"/>
        </w:tabs>
        <w:spacing w:before="1" w:lineRule="auto"/>
        <w:ind w:left="320" w:right="21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Estudante: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Orientador(a):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Coorientador(a):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Departamento / Centro: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Título do Projeto: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6">
      <w:pPr>
        <w:tabs>
          <w:tab w:val="left" w:leader="none" w:pos="3199"/>
          <w:tab w:val="left" w:leader="none" w:pos="5359"/>
          <w:tab w:val="left" w:leader="none" w:pos="7519"/>
          <w:tab w:val="left" w:leader="none" w:pos="10714"/>
          <w:tab w:val="left" w:leader="none" w:pos="10787"/>
        </w:tabs>
        <w:spacing w:before="1" w:lineRule="auto"/>
        <w:ind w:left="320" w:right="21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199"/>
          <w:tab w:val="left" w:leader="none" w:pos="5359"/>
          <w:tab w:val="left" w:leader="none" w:pos="7519"/>
          <w:tab w:val="left" w:leader="none" w:pos="10714"/>
          <w:tab w:val="left" w:leader="none" w:pos="10787"/>
        </w:tabs>
        <w:spacing w:before="1" w:lineRule="auto"/>
        <w:ind w:left="320" w:right="21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Modalidade:</w:t>
        <w:tab/>
        <w:t xml:space="preserve">( ) PIBIC</w:t>
        <w:tab/>
        <w:t xml:space="preserve">( ) PIBIC-Af</w:t>
        <w:tab/>
        <w:t xml:space="preserve">( ) PIBIC-Af (indígena)                 </w:t>
        <w:tab/>
        <w:t xml:space="preserve">( ) PIBITI</w:t>
      </w:r>
    </w:p>
    <w:p w:rsidR="00000000" w:rsidDel="00000000" w:rsidP="00000000" w:rsidRDefault="00000000" w:rsidRPr="00000000" w14:paraId="00000008">
      <w:pPr>
        <w:tabs>
          <w:tab w:val="left" w:leader="none" w:pos="4639"/>
          <w:tab w:val="left" w:leader="none" w:pos="8239"/>
        </w:tabs>
        <w:ind w:left="3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33" w:right="25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CONDIÇÕES GERAIS PARA IMPLEMENTAÇÃO E CONCESSÃO DE BOLSA DE INICIAÇÃO CIENTÍFICA E TECNOLÓGICA PIBIC, PIBIC-Af ou PIBITI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33" w:right="248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COMPROMISSO DO ORIENTADOR(A) E DO(DA) ESTUDANTE</w:t>
      </w:r>
    </w:p>
    <w:p w:rsidR="00000000" w:rsidDel="00000000" w:rsidP="00000000" w:rsidRDefault="00000000" w:rsidRPr="00000000" w14:paraId="0000000D">
      <w:pPr>
        <w:ind w:left="333" w:right="24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20" w:right="23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Declaramos conhecer e concordar, para todos os efeitos e consequências de direito, com as normas constantes no Edital de Seleção 2024 – 2025 da Coordenadoria dos Programas de Iniciação Científica e Tecnológica da UFSCar, bem como das normas gerais para a concessão de bolsas, fixadas pelo CNPq através da Resolução Normativa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RN-017/2006 </w:t>
      </w:r>
      <w:r w:rsidDel="00000000" w:rsidR="00000000" w:rsidRPr="00000000">
        <w:rPr>
          <w:rFonts w:ascii="Arial" w:cs="Arial" w:eastAsia="Arial" w:hAnsi="Arial"/>
          <w:rtl w:val="0"/>
        </w:rPr>
        <w:t xml:space="preserve">disponível no sítio do CNPq.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069"/>
          <w:tab w:val="left" w:leader="none" w:pos="4637"/>
        </w:tabs>
        <w:ind w:left="320" w:right="519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 Carlos,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 2024.</w:t>
      </w:r>
    </w:p>
    <w:p w:rsidR="00000000" w:rsidDel="00000000" w:rsidP="00000000" w:rsidRDefault="00000000" w:rsidRPr="00000000" w14:paraId="00000014">
      <w:pPr>
        <w:tabs>
          <w:tab w:val="left" w:leader="none" w:pos="2069"/>
          <w:tab w:val="left" w:leader="none" w:pos="4637"/>
        </w:tabs>
        <w:ind w:left="320" w:right="551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Assinaturas:</w:t>
      </w:r>
    </w:p>
    <w:p w:rsidR="00000000" w:rsidDel="00000000" w:rsidP="00000000" w:rsidRDefault="00000000" w:rsidRPr="00000000" w14:paraId="00000015">
      <w:pPr>
        <w:tabs>
          <w:tab w:val="left" w:leader="none" w:pos="2069"/>
          <w:tab w:val="left" w:leader="none" w:pos="4637"/>
        </w:tabs>
        <w:ind w:left="320" w:right="551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266700</wp:posOffset>
                </wp:positionV>
                <wp:extent cx="1781175" cy="39962"/>
                <wp:effectExtent b="0" l="0" r="0" t="0"/>
                <wp:wrapTopAndBottom distB="0" distT="0"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266700</wp:posOffset>
                </wp:positionV>
                <wp:extent cx="1781175" cy="39962"/>
                <wp:effectExtent b="0" l="0" r="0" t="0"/>
                <wp:wrapTopAndBottom distB="0" distT="0"/>
                <wp:docPr id="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39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266700</wp:posOffset>
                </wp:positionV>
                <wp:extent cx="1781175" cy="39962"/>
                <wp:effectExtent b="0" l="0" r="0" t="0"/>
                <wp:wrapTopAndBottom distB="0" distT="0"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266700</wp:posOffset>
                </wp:positionV>
                <wp:extent cx="1781175" cy="39962"/>
                <wp:effectExtent b="0" l="0" r="0" t="0"/>
                <wp:wrapTopAndBottom distB="0" distT="0"/>
                <wp:docPr id="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39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left" w:leader="none" w:pos="5309"/>
        </w:tabs>
        <w:ind w:left="226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Nome do(da) estudante:</w:t>
        <w:tab/>
        <w:t xml:space="preserve">Nome do orientador(a)</w:t>
      </w:r>
    </w:p>
    <w:sectPr>
      <w:headerReference r:id="rId9" w:type="default"/>
      <w:footerReference r:id="rId10" w:type="default"/>
      <w:pgSz w:h="16840" w:w="11920" w:orient="portrait"/>
      <w:pgMar w:bottom="1120" w:top="640" w:left="400" w:right="500" w:header="0" w:footer="8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line="14.399999999999999" w:lineRule="auto"/>
      <w:jc w:val="right"/>
      <w:rPr>
        <w:b w:val="1"/>
        <w:color w:val="666666"/>
        <w:sz w:val="20"/>
        <w:szCs w:val="20"/>
      </w:rPr>
    </w:pPr>
    <w:r w:rsidDel="00000000" w:rsidR="00000000" w:rsidRPr="00000000">
      <w:rPr>
        <w:b w:val="1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1295400</wp:posOffset>
              </wp:positionH>
              <wp:positionV relativeFrom="paragraph">
                <wp:posOffset>9918700</wp:posOffset>
              </wp:positionV>
              <wp:extent cx="4403090" cy="323215"/>
              <wp:effectExtent b="0" l="0" r="0" t="0"/>
              <wp:wrapNone/>
              <wp:docPr id="6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63505" y="3637443"/>
                        <a:ext cx="436499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866.0000610351562" w:right="0" w:firstLine="5617.000122070312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Rodovia Washington Luís, km 235, CEP 13.560-905 - São Carlos, SP (16) 3351-8026 www.copict.ufscar.br - copict@ufscar.br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1295400</wp:posOffset>
              </wp:positionH>
              <wp:positionV relativeFrom="paragraph">
                <wp:posOffset>9918700</wp:posOffset>
              </wp:positionV>
              <wp:extent cx="4403090" cy="323215"/>
              <wp:effectExtent b="0" l="0" r="0" t="0"/>
              <wp:wrapNone/>
              <wp:docPr id="6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3090" cy="323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before="8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5819775</wp:posOffset>
          </wp:positionH>
          <wp:positionV relativeFrom="paragraph">
            <wp:posOffset>247650</wp:posOffset>
          </wp:positionV>
          <wp:extent cx="1290475" cy="726949"/>
          <wp:effectExtent b="0" l="0" r="0" t="0"/>
          <wp:wrapNone/>
          <wp:docPr id="6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475" cy="7269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93" w:lineRule="auto"/>
      <w:ind w:left="3597" w:right="3325" w:firstLine="0"/>
      <w:jc w:val="center"/>
      <w:rPr>
        <w:rFonts w:ascii="Arial" w:cs="Arial" w:eastAsia="Arial" w:hAnsi="Arial"/>
        <w:b w:val="1"/>
        <w:color w:val="000000"/>
      </w:rPr>
    </w:pPr>
    <w:bookmarkStart w:colFirst="0" w:colLast="0" w:name="_heading=h.tpkj0ae1hh1b" w:id="0"/>
    <w:bookmarkEnd w:id="0"/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Universidade Federal de São Carlos Pró-Reitoria de Pesquisa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393700</wp:posOffset>
          </wp:positionH>
          <wp:positionV relativeFrom="paragraph">
            <wp:posOffset>-97136</wp:posOffset>
          </wp:positionV>
          <wp:extent cx="1368620" cy="1000124"/>
          <wp:effectExtent b="0" l="0" r="0" t="0"/>
          <wp:wrapNone/>
          <wp:docPr id="6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620" cy="100012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spacing w:before="161" w:lineRule="auto"/>
      <w:ind w:left="2926" w:right="2654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Coordenadoria dos Programas de Iniciação Científica e Tecnológica (CoPICT)</w:t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333"/>
      <w:jc w:val="center"/>
      <w:outlineLvl w:val="0"/>
    </w:pPr>
    <w:rPr>
      <w:rFonts w:ascii="Calibri" w:cs="Calibri" w:eastAsia="Calibri" w:hAnsi="Calibri"/>
      <w:sz w:val="52"/>
      <w:szCs w:val="52"/>
    </w:rPr>
  </w:style>
  <w:style w:type="paragraph" w:styleId="Ttulo2">
    <w:name w:val="heading 2"/>
    <w:basedOn w:val="Normal"/>
    <w:uiPriority w:val="9"/>
    <w:semiHidden w:val="1"/>
    <w:unhideWhenUsed w:val="1"/>
    <w:qFormat w:val="1"/>
    <w:pPr>
      <w:ind w:left="2309" w:right="2434"/>
      <w:jc w:val="center"/>
      <w:outlineLvl w:val="1"/>
    </w:pPr>
    <w:rPr>
      <w:rFonts w:ascii="Arial" w:cs="Arial" w:eastAsia="Arial" w:hAnsi="Arial"/>
      <w:b w:val="1"/>
      <w:bCs w:val="1"/>
      <w:sz w:val="40"/>
      <w:szCs w:val="40"/>
    </w:rPr>
  </w:style>
  <w:style w:type="paragraph" w:styleId="Ttulo3">
    <w:name w:val="heading 3"/>
    <w:basedOn w:val="Normal"/>
    <w:uiPriority w:val="9"/>
    <w:semiHidden w:val="1"/>
    <w:unhideWhenUsed w:val="1"/>
    <w:qFormat w:val="1"/>
    <w:pPr>
      <w:spacing w:before="80"/>
      <w:ind w:left="333"/>
      <w:jc w:val="center"/>
      <w:outlineLvl w:val="2"/>
    </w:pPr>
    <w:rPr>
      <w:rFonts w:ascii="Arial" w:cs="Arial" w:eastAsia="Arial" w:hAnsi="Arial"/>
      <w:b w:val="1"/>
      <w:bCs w:val="1"/>
      <w:sz w:val="26"/>
      <w:szCs w:val="26"/>
    </w:rPr>
  </w:style>
  <w:style w:type="paragraph" w:styleId="Ttulo4">
    <w:name w:val="heading 4"/>
    <w:basedOn w:val="Normal"/>
    <w:uiPriority w:val="9"/>
    <w:semiHidden w:val="1"/>
    <w:unhideWhenUsed w:val="1"/>
    <w:qFormat w:val="1"/>
    <w:pPr>
      <w:ind w:left="680" w:hanging="360"/>
      <w:outlineLvl w:val="3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115" w:hanging="435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Reviso">
    <w:name w:val="Revision"/>
    <w:hidden w:val="1"/>
    <w:uiPriority w:val="99"/>
    <w:semiHidden w:val="1"/>
    <w:rsid w:val="00A11409"/>
    <w:pPr>
      <w:widowControl w:val="1"/>
    </w:pPr>
  </w:style>
  <w:style w:type="paragraph" w:styleId="Cabealho">
    <w:name w:val="header"/>
    <w:basedOn w:val="Normal"/>
    <w:link w:val="Cabealho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628F2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628F2"/>
    <w:rPr>
      <w:rFonts w:ascii="Arial MT" w:cs="Arial MT" w:eastAsia="Arial MT" w:hAnsi="Arial MT"/>
      <w:lang w:val="pt-PT"/>
    </w:rPr>
  </w:style>
  <w:style w:type="character" w:styleId="Hyperlink">
    <w:name w:val="Hyperlink"/>
    <w:basedOn w:val="Fontepargpadro"/>
    <w:uiPriority w:val="99"/>
    <w:unhideWhenUsed w:val="1"/>
    <w:rsid w:val="009B60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B60A4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877B79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normaltextrun" w:customStyle="1">
    <w:name w:val="normaltextrun"/>
    <w:basedOn w:val="Fontepargpadro"/>
    <w:rsid w:val="00877B79"/>
  </w:style>
  <w:style w:type="character" w:styleId="eop" w:customStyle="1">
    <w:name w:val="eop"/>
    <w:basedOn w:val="Fontepargpadro"/>
    <w:rsid w:val="00877B79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nNOULzxTmXvVRdD2mXH+g97tw==">CgMxLjAyDmgudHBrajBhZTFoaDFiOAByITE2RGNPWVd2VnM0V2ZCNWdhSlFKak9XQkt3aTd2NzRaRw==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2024-05-02T17:21:00Z</dcterms:created>
  <dc:creator>Fillipe Rocha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408e010025132c95e35d1044066b78559e9e2eff75a1ab9f54af38c722c891cd</vt:lpwstr>
  </property>
</Properties>
</file>